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29DDD8">
      <w:pPr>
        <w:adjustRightInd w:val="0"/>
        <w:snapToGrid w:val="0"/>
        <w:spacing w:after="0" w:line="660" w:lineRule="exact"/>
        <w:jc w:val="center"/>
        <w:rPr>
          <w:rFonts w:ascii="Times New Roman" w:hAnsi="Times New Roman" w:eastAsia="黑体" w:cs="Times New Roman"/>
          <w:color w:val="000000"/>
          <w:sz w:val="32"/>
          <w:szCs w:val="32"/>
        </w:rPr>
      </w:pPr>
      <w:bookmarkStart w:id="1" w:name="_GoBack"/>
      <w:bookmarkEnd w:id="1"/>
    </w:p>
    <w:p w14:paraId="3C30540D">
      <w:pPr>
        <w:spacing w:after="0" w:line="660" w:lineRule="exact"/>
        <w:jc w:val="center"/>
        <w:rPr>
          <w:rFonts w:ascii="Times New Roman" w:hAnsi="Times New Roman" w:eastAsia="方正小标宋_GBK" w:cs="Times New Roman"/>
          <w:color w:val="000000"/>
          <w:sz w:val="44"/>
          <w:szCs w:val="44"/>
        </w:rPr>
      </w:pPr>
      <w:r>
        <w:rPr>
          <w:rFonts w:hint="eastAsia" w:ascii="Times New Roman" w:hAnsi="Times New Roman" w:eastAsia="方正小标宋_GBK" w:cs="方正小标宋_GBK"/>
          <w:color w:val="000000"/>
          <w:kern w:val="0"/>
          <w:sz w:val="44"/>
          <w:szCs w:val="44"/>
        </w:rPr>
        <w:t>用人单位参加招聘会指南</w:t>
      </w:r>
    </w:p>
    <w:p w14:paraId="2515537C">
      <w:pPr>
        <w:adjustRightInd w:val="0"/>
        <w:snapToGrid w:val="0"/>
        <w:spacing w:after="0" w:line="660" w:lineRule="exact"/>
        <w:jc w:val="center"/>
        <w:rPr>
          <w:rFonts w:ascii="Times New Roman" w:hAnsi="Times New Roman" w:eastAsia="黑体" w:cs="Times New Roman"/>
          <w:color w:val="000000"/>
          <w:sz w:val="32"/>
          <w:szCs w:val="32"/>
        </w:rPr>
      </w:pPr>
    </w:p>
    <w:p w14:paraId="3E3090F1">
      <w:pPr>
        <w:spacing w:after="0" w:line="56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  <w:r>
        <w:rPr>
          <w:rFonts w:hint="eastAsia" w:ascii="Times New Roman" w:hAnsi="Times New Roman" w:eastAsia="仿宋_GB2312" w:cs="等线"/>
          <w:sz w:val="32"/>
          <w:szCs w:val="32"/>
        </w:rPr>
        <w:t>各用人单位通过“川e就—四川大学生就业服务平台”报名参加招聘会，</w:t>
      </w:r>
      <w:r>
        <w:rPr>
          <w:rFonts w:ascii="Times New Roman" w:hAnsi="Times New Roman" w:eastAsia="仿宋_GB2312" w:cs="等线"/>
          <w:sz w:val="32"/>
          <w:szCs w:val="32"/>
        </w:rPr>
        <w:t>只需省级平台一站注册，即可全省</w:t>
      </w:r>
      <w:r>
        <w:rPr>
          <w:rFonts w:hint="eastAsia" w:ascii="Times New Roman" w:hAnsi="Times New Roman" w:eastAsia="仿宋_GB2312" w:cs="等线"/>
          <w:sz w:val="32"/>
          <w:szCs w:val="32"/>
        </w:rPr>
        <w:t>所有</w:t>
      </w:r>
      <w:r>
        <w:rPr>
          <w:rFonts w:ascii="Times New Roman" w:hAnsi="Times New Roman" w:eastAsia="仿宋_GB2312" w:cs="等线"/>
          <w:sz w:val="32"/>
          <w:szCs w:val="32"/>
        </w:rPr>
        <w:t>高校贯通使用</w:t>
      </w:r>
      <w:r>
        <w:rPr>
          <w:rFonts w:hint="eastAsia" w:ascii="Times New Roman" w:hAnsi="Times New Roman" w:eastAsia="仿宋_GB2312" w:cs="等线"/>
          <w:sz w:val="32"/>
          <w:szCs w:val="32"/>
        </w:rPr>
        <w:t>，</w:t>
      </w:r>
      <w:r>
        <w:rPr>
          <w:rFonts w:ascii="Times New Roman" w:hAnsi="Times New Roman" w:eastAsia="仿宋_GB2312" w:cs="等线"/>
          <w:sz w:val="32"/>
          <w:szCs w:val="32"/>
        </w:rPr>
        <w:t>有效解决用人单位入校招聘多头登记注册</w:t>
      </w:r>
      <w:r>
        <w:rPr>
          <w:rFonts w:hint="eastAsia" w:ascii="Times New Roman" w:hAnsi="Times New Roman" w:eastAsia="仿宋_GB2312" w:cs="等线"/>
          <w:sz w:val="32"/>
          <w:szCs w:val="32"/>
        </w:rPr>
        <w:t>、</w:t>
      </w:r>
      <w:r>
        <w:rPr>
          <w:rFonts w:ascii="Times New Roman" w:hAnsi="Times New Roman" w:eastAsia="仿宋_GB2312" w:cs="等线"/>
          <w:sz w:val="32"/>
          <w:szCs w:val="32"/>
        </w:rPr>
        <w:t>人才检索不精准</w:t>
      </w:r>
      <w:r>
        <w:rPr>
          <w:rFonts w:hint="eastAsia" w:ascii="Times New Roman" w:hAnsi="Times New Roman" w:eastAsia="仿宋_GB2312" w:cs="等线"/>
          <w:sz w:val="32"/>
          <w:szCs w:val="32"/>
        </w:rPr>
        <w:t>和现场招聘成本高</w:t>
      </w:r>
      <w:r>
        <w:rPr>
          <w:rFonts w:ascii="Times New Roman" w:hAnsi="Times New Roman" w:eastAsia="仿宋_GB2312" w:cs="等线"/>
          <w:sz w:val="32"/>
          <w:szCs w:val="32"/>
        </w:rPr>
        <w:t>等问题。平台</w:t>
      </w:r>
      <w:r>
        <w:rPr>
          <w:rFonts w:hint="eastAsia" w:ascii="Times New Roman" w:hAnsi="Times New Roman" w:eastAsia="仿宋_GB2312" w:cs="等线"/>
          <w:sz w:val="32"/>
          <w:szCs w:val="32"/>
        </w:rPr>
        <w:t>具有</w:t>
      </w:r>
      <w:r>
        <w:rPr>
          <w:rFonts w:ascii="Times New Roman" w:hAnsi="Times New Roman" w:eastAsia="仿宋_GB2312" w:cs="等线"/>
          <w:sz w:val="32"/>
          <w:szCs w:val="32"/>
        </w:rPr>
        <w:t>职位发布、生源查询、简历筛选、在线面试、</w:t>
      </w:r>
      <w:r>
        <w:rPr>
          <w:rFonts w:hint="eastAsia" w:ascii="Times New Roman" w:hAnsi="Times New Roman" w:eastAsia="仿宋_GB2312" w:cs="等线"/>
          <w:sz w:val="32"/>
          <w:szCs w:val="32"/>
        </w:rPr>
        <w:t>入校</w:t>
      </w:r>
      <w:r>
        <w:rPr>
          <w:rFonts w:ascii="Times New Roman" w:hAnsi="Times New Roman" w:eastAsia="仿宋_GB2312" w:cs="等线"/>
          <w:sz w:val="32"/>
          <w:szCs w:val="32"/>
        </w:rPr>
        <w:t>招聘、在线签约和校企合作对接等</w:t>
      </w:r>
      <w:r>
        <w:rPr>
          <w:rFonts w:hint="eastAsia" w:ascii="Times New Roman" w:hAnsi="Times New Roman" w:eastAsia="仿宋_GB2312" w:cs="等线"/>
          <w:sz w:val="32"/>
          <w:szCs w:val="32"/>
        </w:rPr>
        <w:t>功能，为</w:t>
      </w:r>
      <w:r>
        <w:rPr>
          <w:rFonts w:ascii="Times New Roman" w:hAnsi="Times New Roman" w:eastAsia="仿宋_GB2312" w:cs="等线"/>
          <w:sz w:val="32"/>
          <w:szCs w:val="32"/>
        </w:rPr>
        <w:t>用人单位提供一站式人才招聘服务。</w:t>
      </w:r>
      <w:r>
        <w:rPr>
          <w:rFonts w:hint="eastAsia" w:ascii="Times New Roman" w:hAnsi="Times New Roman" w:eastAsia="仿宋_GB2312" w:cs="等线"/>
          <w:sz w:val="32"/>
          <w:szCs w:val="32"/>
        </w:rPr>
        <w:t>本次招聘会具体报名方式如下。</w:t>
      </w:r>
    </w:p>
    <w:p w14:paraId="68353FAC">
      <w:pPr>
        <w:spacing w:after="0" w:line="560" w:lineRule="exact"/>
        <w:ind w:firstLine="640" w:firstLineChars="200"/>
        <w:rPr>
          <w:rFonts w:ascii="Times New Roman" w:hAnsi="Times New Roman" w:eastAsia="黑体" w:cs="等线"/>
          <w:bCs/>
          <w:sz w:val="32"/>
          <w:szCs w:val="32"/>
        </w:rPr>
      </w:pPr>
      <w:r>
        <w:rPr>
          <w:rFonts w:hint="eastAsia" w:ascii="Times New Roman" w:hAnsi="Times New Roman" w:eastAsia="黑体" w:cs="等线"/>
          <w:bCs/>
          <w:sz w:val="32"/>
          <w:szCs w:val="32"/>
        </w:rPr>
        <w:t>一、单位注册</w:t>
      </w:r>
    </w:p>
    <w:p w14:paraId="1CC30FB1">
      <w:pPr>
        <w:spacing w:after="0" w:line="20" w:lineRule="exact"/>
        <w:ind w:firstLine="420" w:firstLineChars="200"/>
        <w:rPr>
          <w:rFonts w:hint="eastAsia"/>
        </w:rPr>
      </w:pPr>
    </w:p>
    <w:p w14:paraId="56A5D3A6">
      <w:pPr>
        <w:spacing w:after="0" w:line="560" w:lineRule="exact"/>
        <w:ind w:firstLine="420" w:firstLineChars="200"/>
        <w:rPr>
          <w:rFonts w:ascii="Times New Roman" w:hAnsi="Times New Roman" w:eastAsia="仿宋_GB2312" w:cs="等线"/>
          <w:sz w:val="32"/>
          <w:szCs w:val="32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1174115</wp:posOffset>
            </wp:positionV>
            <wp:extent cx="5193665" cy="2616835"/>
            <wp:effectExtent l="19050" t="19050" r="26035" b="12065"/>
            <wp:wrapTopAndBottom/>
            <wp:docPr id="10619327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932770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26168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t xml:space="preserve"> </w:t>
      </w:r>
      <w:r>
        <w:rPr>
          <w:rFonts w:hint="eastAsia" w:ascii="Times New Roman" w:hAnsi="Times New Roman" w:eastAsia="仿宋_GB2312" w:cs="等线"/>
          <w:sz w:val="32"/>
          <w:szCs w:val="32"/>
        </w:rPr>
        <w:t>打开“川e就—四川大学生就业服务平台”，网址：</w:t>
      </w:r>
      <w:bookmarkStart w:id="0" w:name="OLE_LINK9"/>
      <w:r>
        <w:rPr>
          <w:rFonts w:hint="eastAsia" w:ascii="Times New Roman" w:hAnsi="Times New Roman" w:eastAsia="仿宋_GB2312" w:cs="等线"/>
          <w:sz w:val="32"/>
          <w:szCs w:val="32"/>
        </w:rPr>
        <w:t>https://bigdata.scbdc.edu.cn:8888</w:t>
      </w:r>
      <w:bookmarkEnd w:id="0"/>
      <w:r>
        <w:rPr>
          <w:rFonts w:hint="eastAsia" w:ascii="Times New Roman" w:hAnsi="Times New Roman" w:eastAsia="仿宋_GB2312" w:cs="等线"/>
          <w:sz w:val="32"/>
          <w:szCs w:val="32"/>
        </w:rPr>
        <w:t>，点击【单位登录】，打开单位登录页面。</w:t>
      </w:r>
    </w:p>
    <w:p w14:paraId="32B57BAB">
      <w:pPr>
        <w:spacing w:after="0" w:line="56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  <w:r>
        <w:rPr>
          <w:rFonts w:hint="eastAsia" w:ascii="Times New Roman" w:hAnsi="Times New Roman" w:eastAsia="仿宋_GB2312" w:cs="等线"/>
          <w:sz w:val="32"/>
          <w:szCs w:val="32"/>
        </w:rPr>
        <w:t>首次使用系统，需要提供单位统一社会信用代码、营业执照扫描件等信息进行注册，点击【立即注册】。</w:t>
      </w:r>
    </w:p>
    <w:p w14:paraId="35DDB80D">
      <w:pPr>
        <w:spacing w:after="0" w:line="100" w:lineRule="exact"/>
        <w:ind w:firstLine="420" w:firstLineChars="200"/>
        <w:rPr>
          <w:rFonts w:ascii="Times New Roman" w:hAnsi="Times New Roman" w:eastAsia="仿宋_GB2312" w:cs="等线"/>
          <w:sz w:val="32"/>
          <w:szCs w:val="3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181610</wp:posOffset>
            </wp:positionH>
            <wp:positionV relativeFrom="paragraph">
              <wp:posOffset>87630</wp:posOffset>
            </wp:positionV>
            <wp:extent cx="5247640" cy="2770505"/>
            <wp:effectExtent l="19050" t="19050" r="10160" b="1143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24"/>
                    <a:stretch>
                      <a:fillRect/>
                    </a:stretch>
                  </pic:blipFill>
                  <pic:spPr>
                    <a:xfrm>
                      <a:off x="0" y="0"/>
                      <a:ext cx="5247925" cy="27703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1095E5A6">
      <w:pPr>
        <w:spacing w:after="0" w:line="56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  <w:r>
        <w:rPr>
          <w:rFonts w:hint="eastAsia" w:ascii="Times New Roman" w:hAnsi="Times New Roman" w:eastAsia="仿宋_GB2312" w:cs="等线"/>
          <w:sz w:val="32"/>
          <w:szCs w:val="32"/>
        </w:rPr>
        <w:t>按提示进行填写，也可上传营业执照图片系统自动识别相关信息。填写完成后点击【下一步】，进入基础信息完善页面。</w:t>
      </w:r>
    </w:p>
    <w:p w14:paraId="6972B7DD">
      <w:pPr>
        <w:spacing w:before="93" w:beforeLines="30" w:after="0" w:line="20" w:lineRule="exact"/>
        <w:ind w:firstLine="420" w:firstLineChars="200"/>
        <w:rPr>
          <w:rFonts w:hint="eastAsia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207645</wp:posOffset>
            </wp:positionH>
            <wp:positionV relativeFrom="paragraph">
              <wp:posOffset>127635</wp:posOffset>
            </wp:positionV>
            <wp:extent cx="5195570" cy="2783205"/>
            <wp:effectExtent l="19050" t="19050" r="24130" b="1714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" r="2170"/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2783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51D82E65">
      <w:pPr>
        <w:spacing w:before="93" w:beforeLines="30" w:after="0" w:line="56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</w:p>
    <w:p w14:paraId="292C0CDE">
      <w:pPr>
        <w:spacing w:before="93" w:beforeLines="30" w:after="0" w:line="560" w:lineRule="exact"/>
        <w:rPr>
          <w:rFonts w:ascii="Times New Roman" w:hAnsi="Times New Roman" w:eastAsia="仿宋_GB2312" w:cs="等线"/>
          <w:sz w:val="32"/>
          <w:szCs w:val="32"/>
        </w:rPr>
      </w:pPr>
    </w:p>
    <w:p w14:paraId="7A72FF07">
      <w:pPr>
        <w:spacing w:before="93" w:beforeLines="30" w:after="0" w:line="56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  <w:r>
        <w:rPr>
          <w:rFonts w:hint="eastAsia" w:ascii="Times New Roman" w:hAnsi="Times New Roman" w:eastAsia="仿宋_GB2312" w:cs="等线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233680</wp:posOffset>
            </wp:positionH>
            <wp:positionV relativeFrom="paragraph">
              <wp:posOffset>379095</wp:posOffset>
            </wp:positionV>
            <wp:extent cx="5142230" cy="5562600"/>
            <wp:effectExtent l="19050" t="19050" r="20320" b="19050"/>
            <wp:wrapTopAndBottom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230" cy="55626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40404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等线"/>
          <w:sz w:val="32"/>
          <w:szCs w:val="32"/>
        </w:rPr>
        <w:t>基础信息完善页面，如图：</w:t>
      </w:r>
    </w:p>
    <w:p w14:paraId="28AE9BBE">
      <w:pPr>
        <w:adjustRightInd w:val="0"/>
        <w:snapToGrid w:val="0"/>
        <w:spacing w:after="0" w:line="560" w:lineRule="exact"/>
        <w:ind w:firstLine="640" w:firstLineChars="200"/>
        <w:rPr>
          <w:rFonts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等线"/>
          <w:sz w:val="32"/>
          <w:szCs w:val="32"/>
        </w:rPr>
        <w:t>按要求完善基础信息，审核账号选择“西南科技大学、绵阳师范学院、西南财经大学天府学院、四川文化艺术学院、绵阳城市学院、绵阳职业技术学院、四川中医药高等专科学校、四川汽车职业技术学院、四川电子机械职业技术学院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”等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9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所高校中</w:t>
      </w:r>
      <w:r>
        <w:rPr>
          <w:rFonts w:hint="eastAsia" w:ascii="Times New Roman" w:hAnsi="Times New Roman" w:eastAsia="仿宋_GB2312" w:cs="仿宋_GB2312"/>
          <w:sz w:val="32"/>
          <w:szCs w:val="32"/>
        </w:rPr>
        <w:t>任意一所</w:t>
      </w:r>
      <w:r>
        <w:rPr>
          <w:rFonts w:hint="eastAsia" w:ascii="Times New Roman" w:hAnsi="Times New Roman" w:eastAsia="仿宋_GB2312" w:cs="等线"/>
          <w:sz w:val="32"/>
          <w:szCs w:val="32"/>
        </w:rPr>
        <w:t>提交注册申请，等待审核，只需一次注册，后期可</w:t>
      </w:r>
      <w:r>
        <w:rPr>
          <w:rFonts w:ascii="Times New Roman" w:hAnsi="Times New Roman" w:eastAsia="仿宋_GB2312" w:cs="等线"/>
          <w:sz w:val="32"/>
          <w:szCs w:val="32"/>
        </w:rPr>
        <w:t>全省</w:t>
      </w:r>
      <w:r>
        <w:rPr>
          <w:rFonts w:hint="eastAsia" w:ascii="Times New Roman" w:hAnsi="Times New Roman" w:eastAsia="仿宋_GB2312" w:cs="等线"/>
          <w:sz w:val="32"/>
          <w:szCs w:val="32"/>
        </w:rPr>
        <w:t>所有</w:t>
      </w:r>
      <w:r>
        <w:rPr>
          <w:rFonts w:ascii="Times New Roman" w:hAnsi="Times New Roman" w:eastAsia="仿宋_GB2312" w:cs="等线"/>
          <w:sz w:val="32"/>
          <w:szCs w:val="32"/>
        </w:rPr>
        <w:t>高校贯通使用</w:t>
      </w:r>
      <w:r>
        <w:rPr>
          <w:rFonts w:hint="eastAsia" w:ascii="Times New Roman" w:hAnsi="Times New Roman" w:eastAsia="仿宋_GB2312" w:cs="等线"/>
          <w:sz w:val="32"/>
          <w:szCs w:val="32"/>
        </w:rPr>
        <w:t>。</w:t>
      </w:r>
    </w:p>
    <w:p w14:paraId="7547031B">
      <w:pPr>
        <w:spacing w:after="0" w:line="560" w:lineRule="exact"/>
        <w:ind w:firstLine="640" w:firstLineChars="200"/>
        <w:rPr>
          <w:rFonts w:ascii="Times New Roman" w:hAnsi="Times New Roman" w:eastAsia="黑体" w:cs="等线"/>
          <w:bCs/>
          <w:sz w:val="32"/>
          <w:szCs w:val="32"/>
        </w:rPr>
      </w:pPr>
      <w:r>
        <w:rPr>
          <w:rFonts w:hint="eastAsia" w:ascii="Times New Roman" w:hAnsi="Times New Roman" w:eastAsia="黑体" w:cs="等线"/>
          <w:bCs/>
          <w:sz w:val="32"/>
          <w:szCs w:val="32"/>
        </w:rPr>
        <w:t>二、单位登录</w:t>
      </w:r>
    </w:p>
    <w:p w14:paraId="404F24CF">
      <w:pPr>
        <w:spacing w:after="0" w:line="56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  <w:r>
        <w:rPr>
          <w:rFonts w:hint="eastAsia" w:ascii="Times New Roman" w:hAnsi="Times New Roman" w:eastAsia="仿宋_GB2312" w:cs="等线"/>
          <w:sz w:val="32"/>
          <w:szCs w:val="32"/>
        </w:rPr>
        <w:t>单位注册成功后，打开登录界面输入单位名称或者统一社会信用代码和密码进行登录。</w:t>
      </w:r>
    </w:p>
    <w:p w14:paraId="4FAC352A">
      <w:pPr>
        <w:spacing w:after="0" w:line="60" w:lineRule="exact"/>
        <w:rPr>
          <w:rFonts w:ascii="Times New Roman" w:hAnsi="Times New Roman" w:eastAsia="仿宋_GB2312" w:cs="等线"/>
          <w:sz w:val="32"/>
          <w:szCs w:val="32"/>
        </w:rPr>
      </w:pPr>
      <w:r>
        <w:rPr>
          <w:rFonts w:hint="eastAsia" w:ascii="Times New Roman" w:hAnsi="Times New Roman" w:eastAsia="仿宋_GB2312" w:cs="等线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69850</wp:posOffset>
            </wp:positionV>
            <wp:extent cx="5121910" cy="2680335"/>
            <wp:effectExtent l="19050" t="19050" r="22225" b="24765"/>
            <wp:wrapTopAndBottom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770" cy="2680403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14:paraId="20CB817A">
      <w:pPr>
        <w:spacing w:after="0" w:line="60" w:lineRule="exact"/>
        <w:ind w:firstLine="640" w:firstLineChars="200"/>
        <w:rPr>
          <w:rFonts w:ascii="Times New Roman" w:hAnsi="Times New Roman" w:eastAsia="黑体" w:cs="等线"/>
          <w:bCs/>
          <w:sz w:val="32"/>
          <w:szCs w:val="32"/>
        </w:rPr>
      </w:pPr>
    </w:p>
    <w:p w14:paraId="45AA0E7A">
      <w:pPr>
        <w:spacing w:after="0" w:line="560" w:lineRule="exact"/>
        <w:ind w:firstLine="640" w:firstLineChars="200"/>
        <w:rPr>
          <w:rFonts w:ascii="Times New Roman" w:hAnsi="Times New Roman" w:eastAsia="黑体" w:cs="等线"/>
          <w:bCs/>
          <w:sz w:val="32"/>
          <w:szCs w:val="32"/>
        </w:rPr>
      </w:pPr>
      <w:r>
        <w:rPr>
          <w:rFonts w:hint="eastAsia" w:ascii="Times New Roman" w:hAnsi="Times New Roman" w:eastAsia="黑体" w:cs="等线"/>
          <w:bCs/>
          <w:sz w:val="32"/>
          <w:szCs w:val="32"/>
        </w:rPr>
        <w:t>三、线上招聘会职位发布</w:t>
      </w:r>
    </w:p>
    <w:p w14:paraId="5E8F3801">
      <w:pPr>
        <w:pStyle w:val="1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/>
        <w:jc w:val="left"/>
        <w:textAlignment w:val="auto"/>
        <w:rPr>
          <w:rFonts w:ascii="Times New Roman" w:hAnsi="Times New Roman" w:eastAsia="仿宋_GB2312" w:cs="等线"/>
          <w:sz w:val="32"/>
          <w:szCs w:val="32"/>
        </w:rPr>
      </w:pPr>
      <w:r>
        <w:rPr>
          <w:rFonts w:hint="eastAsia" w:ascii="Times New Roman" w:hAnsi="Times New Roman" w:eastAsia="仿宋_GB2312" w:cs="等线"/>
          <w:sz w:val="32"/>
          <w:szCs w:val="32"/>
        </w:rPr>
        <w:t>登录成功之后，在单位首页选择【招聘会展位预定】，搜索“涪江暖冬日，职场启航时——2026年绵阳高校联盟寒假暖心促就业联合招聘会</w:t>
      </w:r>
      <w:r>
        <w:rPr>
          <w:rFonts w:hint="eastAsia" w:ascii="Times New Roman" w:hAnsi="Times New Roman" w:eastAsia="仿宋_GB2312" w:cs="等线"/>
          <w:sz w:val="32"/>
          <w:szCs w:val="32"/>
          <w:lang w:eastAsia="zh-CN"/>
        </w:rPr>
        <w:t>”</w:t>
      </w:r>
      <w:r>
        <w:rPr>
          <w:rFonts w:hint="eastAsia" w:ascii="Times New Roman" w:hAnsi="Times New Roman" w:eastAsia="仿宋_GB2312" w:cs="等线"/>
          <w:sz w:val="32"/>
          <w:szCs w:val="32"/>
        </w:rPr>
        <w:t>，点击【预定展位】。</w:t>
      </w:r>
    </w:p>
    <w:p w14:paraId="561076FC">
      <w:pPr>
        <w:spacing w:after="0" w:line="60" w:lineRule="exact"/>
        <w:ind w:firstLine="420" w:firstLineChars="200"/>
        <w:rPr>
          <w:rFonts w:ascii="Times New Roman" w:hAnsi="Times New Roman" w:eastAsia="仿宋_GB2312" w:cs="等线"/>
          <w:sz w:val="32"/>
          <w:szCs w:val="32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123825</wp:posOffset>
            </wp:positionV>
            <wp:extent cx="5108575" cy="2513330"/>
            <wp:effectExtent l="19050" t="19050" r="15875" b="20320"/>
            <wp:wrapTopAndBottom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3" r="2706" b="2281"/>
                    <a:stretch>
                      <a:fillRect/>
                    </a:stretch>
                  </pic:blipFill>
                  <pic:spPr>
                    <a:xfrm>
                      <a:off x="0" y="0"/>
                      <a:ext cx="5108575" cy="25133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>
                          <a:lumMod val="85000"/>
                          <a:lumOff val="1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14:paraId="0D48EFF7">
      <w:pPr>
        <w:spacing w:after="0" w:line="56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  <w:r>
        <w:rPr>
          <w:rFonts w:hint="eastAsia" w:ascii="Times New Roman" w:hAnsi="Times New Roman" w:eastAsia="仿宋_GB2312" w:cs="等线"/>
          <w:sz w:val="32"/>
          <w:szCs w:val="32"/>
        </w:rPr>
        <w:t>按照系统提示进行填写，其中带*号字段必填。填写完成后，点击【提交】，等待审核。（注：线上招聘会“参会人员信息”填写“无”）</w:t>
      </w:r>
    </w:p>
    <w:p w14:paraId="15A49A2F">
      <w:pPr>
        <w:spacing w:after="0" w:line="2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</w:p>
    <w:p w14:paraId="748A8F71">
      <w:pPr>
        <w:spacing w:after="0" w:line="20" w:lineRule="exact"/>
        <w:ind w:firstLine="420" w:firstLineChars="200"/>
        <w:rPr>
          <w:rFonts w:hint="eastAsia"/>
        </w:rPr>
      </w:pPr>
    </w:p>
    <w:p w14:paraId="4AE74150">
      <w:pPr>
        <w:spacing w:after="0" w:line="2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  <w:r>
        <w:rPr>
          <w:rFonts w:ascii="Times New Roman" w:hAnsi="Times New Roman" w:eastAsia="仿宋_GB2312" w:cs="等线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36830</wp:posOffset>
            </wp:positionV>
            <wp:extent cx="4269740" cy="4293235"/>
            <wp:effectExtent l="19050" t="19050" r="16510" b="12065"/>
            <wp:wrapTopAndBottom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1"/>
                    <a:stretch>
                      <a:fillRect/>
                    </a:stretch>
                  </pic:blipFill>
                  <pic:spPr>
                    <a:xfrm>
                      <a:off x="0" y="0"/>
                      <a:ext cx="4269740" cy="429323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26262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14:paraId="3436C486">
      <w:pPr>
        <w:spacing w:after="0" w:line="56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  <w:r>
        <w:rPr>
          <w:rFonts w:ascii="Times New Roman" w:hAnsi="Times New Roman" w:eastAsia="仿宋_GB2312" w:cs="等线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674370</wp:posOffset>
            </wp:positionH>
            <wp:positionV relativeFrom="paragraph">
              <wp:posOffset>5162550</wp:posOffset>
            </wp:positionV>
            <wp:extent cx="4262755" cy="1781810"/>
            <wp:effectExtent l="19050" t="19050" r="23495" b="27940"/>
            <wp:wrapTopAndBottom/>
            <wp:docPr id="20346758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675801" name="图片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74"/>
                    <a:stretch>
                      <a:fillRect/>
                    </a:stretch>
                  </pic:blipFill>
                  <pic:spPr>
                    <a:xfrm>
                      <a:off x="0" y="0"/>
                      <a:ext cx="4262755" cy="178181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等线"/>
          <w:sz w:val="32"/>
          <w:szCs w:val="32"/>
        </w:rPr>
        <w:t>单位登录系统，点击【我的预定】可查看审核进度，审核通过后，系统会向用人单位发送审核通过邮件，职位发布成功。</w:t>
      </w:r>
    </w:p>
    <w:p w14:paraId="17F1A2F1">
      <w:pPr>
        <w:spacing w:after="0" w:line="56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  <w:r>
        <w:rPr>
          <w:rFonts w:hint="eastAsia" w:ascii="Times New Roman" w:hAnsi="Times New Roman" w:eastAsia="仿宋_GB2312" w:cs="等线"/>
          <w:sz w:val="32"/>
          <w:szCs w:val="32"/>
        </w:rPr>
        <w:t>用人单位可扫码关注“川e就—四川大学生就业”微信服务号，绑定“川e就—四川大学生就业服务平台”账号，实现手机端实时接收平台展位审核进度等信息，办理职位发布等业务。</w:t>
      </w:r>
    </w:p>
    <w:p w14:paraId="5A235F52">
      <w:pPr>
        <w:spacing w:after="0" w:line="2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</w:p>
    <w:p w14:paraId="75FBF6A5">
      <w:pPr>
        <w:spacing w:after="0" w:line="20" w:lineRule="exact"/>
        <w:ind w:firstLine="420" w:firstLineChars="200"/>
        <w:rPr>
          <w:rFonts w:ascii="Times New Roman" w:hAnsi="Times New Roman" w:eastAsia="仿宋_GB2312" w:cs="等线"/>
          <w:sz w:val="32"/>
          <w:szCs w:val="32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1569720</wp:posOffset>
            </wp:positionH>
            <wp:positionV relativeFrom="paragraph">
              <wp:posOffset>64770</wp:posOffset>
            </wp:positionV>
            <wp:extent cx="2466975" cy="2469515"/>
            <wp:effectExtent l="0" t="0" r="9525" b="6985"/>
            <wp:wrapTopAndBottom/>
            <wp:docPr id="10205595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559536" name="图片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A52CCF">
      <w:pPr>
        <w:spacing w:after="0" w:line="56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  <w:r>
        <w:rPr>
          <w:rFonts w:ascii="Times New Roman" w:hAnsi="Times New Roman" w:eastAsia="仿宋_GB2312" w:cs="等线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1504950</wp:posOffset>
            </wp:positionH>
            <wp:positionV relativeFrom="paragraph">
              <wp:posOffset>3305810</wp:posOffset>
            </wp:positionV>
            <wp:extent cx="2623820" cy="2600325"/>
            <wp:effectExtent l="0" t="0" r="5080" b="9525"/>
            <wp:wrapTopAndBottom/>
            <wp:docPr id="186982678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826788" name="图片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4" t="3814" r="2516" b="3363"/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等线"/>
          <w:sz w:val="32"/>
          <w:szCs w:val="32"/>
        </w:rPr>
        <w:t>同时，可扫描下方二维码，观看《川e就—四川大学生就业服务平台用人单位操作演示视频》，了解平台详细功能使用。</w:t>
      </w:r>
    </w:p>
    <w:p w14:paraId="4813243F">
      <w:pPr>
        <w:spacing w:after="0" w:line="6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</w:p>
    <w:p w14:paraId="40B8FD78">
      <w:pPr>
        <w:spacing w:after="0" w:line="2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</w:p>
    <w:p w14:paraId="625FB9E4">
      <w:pPr>
        <w:spacing w:after="0" w:line="2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</w:p>
    <w:sectPr>
      <w:footerReference r:id="rId5" w:type="default"/>
      <w:footerReference r:id="rId6" w:type="even"/>
      <w:pgSz w:w="11906" w:h="16838"/>
      <w:pgMar w:top="2098" w:right="1531" w:bottom="1985" w:left="1531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2010600030101010101"/>
    <w:charset w:val="7A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Arial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96367717"/>
      <w:docPartObj>
        <w:docPartGallery w:val="autotext"/>
      </w:docPartObj>
    </w:sdtPr>
    <w:sdtEndPr>
      <w:rPr>
        <w:rFonts w:ascii="宋体" w:hAnsi="宋体" w:eastAsia="宋体"/>
        <w:sz w:val="28"/>
        <w:szCs w:val="28"/>
      </w:rPr>
    </w:sdtEndPr>
    <w:sdtContent>
      <w:p w14:paraId="4F1E0ED0">
        <w:pPr>
          <w:pStyle w:val="13"/>
          <w:spacing w:after="0" w:line="240" w:lineRule="auto"/>
          <w:jc w:val="right"/>
          <w:rPr>
            <w:rFonts w:hint="eastAsia" w:ascii="宋体" w:hAnsi="宋体" w:eastAsia="宋体"/>
            <w:sz w:val="28"/>
            <w:szCs w:val="28"/>
          </w:rPr>
        </w:pPr>
        <w:r>
          <w:rPr>
            <w:rFonts w:hint="eastAsia" w:ascii="宋体" w:hAnsi="宋体" w:eastAsia="宋体"/>
            <w:sz w:val="28"/>
            <w:szCs w:val="28"/>
          </w:rPr>
          <w:t xml:space="preserve">— </w:t>
        </w: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2</w:t>
        </w:r>
        <w:r>
          <w:rPr>
            <w:rFonts w:ascii="宋体" w:hAnsi="宋体" w:eastAsia="宋体"/>
            <w:sz w:val="28"/>
            <w:szCs w:val="28"/>
          </w:rPr>
          <w:fldChar w:fldCharType="end"/>
        </w:r>
        <w:r>
          <w:rPr>
            <w:rFonts w:hint="eastAsia" w:ascii="宋体" w:hAnsi="宋体" w:eastAsia="宋体"/>
            <w:sz w:val="28"/>
            <w:szCs w:val="28"/>
          </w:rPr>
          <w:t xml:space="preserve"> —</w:t>
        </w:r>
      </w:p>
    </w:sdtContent>
  </w:sdt>
  <w:p w14:paraId="5036BC95">
    <w:pPr>
      <w:pStyle w:val="13"/>
      <w:spacing w:after="0" w:line="240" w:lineRule="auto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docPartObj>
        <w:docPartGallery w:val="autotext"/>
      </w:docPartObj>
    </w:sdtPr>
    <w:sdtEndPr>
      <w:rPr>
        <w:rFonts w:ascii="宋体" w:hAnsi="宋体" w:eastAsia="宋体"/>
        <w:sz w:val="28"/>
        <w:szCs w:val="28"/>
      </w:rPr>
    </w:sdtEndPr>
    <w:sdtContent>
      <w:p w14:paraId="2F06C543">
        <w:pPr>
          <w:pStyle w:val="13"/>
          <w:spacing w:after="0" w:line="240" w:lineRule="auto"/>
          <w:rPr>
            <w:rFonts w:hint="eastAsia" w:ascii="宋体" w:hAnsi="宋体" w:eastAsia="宋体"/>
            <w:sz w:val="28"/>
            <w:szCs w:val="28"/>
          </w:rPr>
        </w:pPr>
        <w:r>
          <w:rPr>
            <w:rFonts w:hint="eastAsia" w:ascii="宋体" w:hAnsi="宋体" w:eastAsia="宋体"/>
            <w:sz w:val="28"/>
            <w:szCs w:val="28"/>
          </w:rPr>
          <w:t xml:space="preserve">— </w:t>
        </w: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2</w:t>
        </w:r>
        <w:r>
          <w:rPr>
            <w:rFonts w:ascii="宋体" w:hAnsi="宋体" w:eastAsia="宋体"/>
            <w:sz w:val="28"/>
            <w:szCs w:val="28"/>
          </w:rPr>
          <w:fldChar w:fldCharType="end"/>
        </w:r>
        <w:r>
          <w:rPr>
            <w:rFonts w:hint="eastAsia" w:ascii="宋体" w:hAnsi="宋体" w:eastAsia="宋体"/>
            <w:sz w:val="28"/>
            <w:szCs w:val="28"/>
          </w:rPr>
          <w:t xml:space="preserve"> —</w:t>
        </w:r>
      </w:p>
    </w:sdtContent>
  </w:sdt>
  <w:p w14:paraId="71A78B51">
    <w:pPr>
      <w:pStyle w:val="13"/>
      <w:spacing w:after="0" w:line="240" w:lineRule="auto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6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F7E"/>
    <w:rsid w:val="000038B0"/>
    <w:rsid w:val="000057A0"/>
    <w:rsid w:val="00024F24"/>
    <w:rsid w:val="00025274"/>
    <w:rsid w:val="0002534F"/>
    <w:rsid w:val="00032448"/>
    <w:rsid w:val="000430AD"/>
    <w:rsid w:val="00050F51"/>
    <w:rsid w:val="00051C9A"/>
    <w:rsid w:val="00053583"/>
    <w:rsid w:val="00056E95"/>
    <w:rsid w:val="00065DAC"/>
    <w:rsid w:val="000743F9"/>
    <w:rsid w:val="0007580B"/>
    <w:rsid w:val="000A24DF"/>
    <w:rsid w:val="000A7C84"/>
    <w:rsid w:val="000B423F"/>
    <w:rsid w:val="000B7F3F"/>
    <w:rsid w:val="000F0227"/>
    <w:rsid w:val="00113F48"/>
    <w:rsid w:val="00114605"/>
    <w:rsid w:val="00117AFD"/>
    <w:rsid w:val="00120BCA"/>
    <w:rsid w:val="00121DE8"/>
    <w:rsid w:val="001226E9"/>
    <w:rsid w:val="00124D80"/>
    <w:rsid w:val="00135D6F"/>
    <w:rsid w:val="0014084F"/>
    <w:rsid w:val="00152CED"/>
    <w:rsid w:val="001623F0"/>
    <w:rsid w:val="00166A7E"/>
    <w:rsid w:val="00167CAF"/>
    <w:rsid w:val="00171276"/>
    <w:rsid w:val="001A141F"/>
    <w:rsid w:val="001B5FB6"/>
    <w:rsid w:val="001B71D0"/>
    <w:rsid w:val="001C17F2"/>
    <w:rsid w:val="001C4939"/>
    <w:rsid w:val="001E24D1"/>
    <w:rsid w:val="001F4B4F"/>
    <w:rsid w:val="00204DD5"/>
    <w:rsid w:val="00212B4B"/>
    <w:rsid w:val="00214A8C"/>
    <w:rsid w:val="0022442E"/>
    <w:rsid w:val="002331AD"/>
    <w:rsid w:val="00237129"/>
    <w:rsid w:val="00256F87"/>
    <w:rsid w:val="002602F3"/>
    <w:rsid w:val="002661E6"/>
    <w:rsid w:val="00273391"/>
    <w:rsid w:val="00277F47"/>
    <w:rsid w:val="002957F4"/>
    <w:rsid w:val="002A6838"/>
    <w:rsid w:val="002B1BD8"/>
    <w:rsid w:val="002C11D8"/>
    <w:rsid w:val="002C1B7C"/>
    <w:rsid w:val="002D1FEE"/>
    <w:rsid w:val="002D3250"/>
    <w:rsid w:val="002D369A"/>
    <w:rsid w:val="002D5BBF"/>
    <w:rsid w:val="002E5508"/>
    <w:rsid w:val="002F3B0A"/>
    <w:rsid w:val="002F6422"/>
    <w:rsid w:val="003034BC"/>
    <w:rsid w:val="0034611C"/>
    <w:rsid w:val="003510DB"/>
    <w:rsid w:val="00364559"/>
    <w:rsid w:val="00374846"/>
    <w:rsid w:val="003757A4"/>
    <w:rsid w:val="00380DA3"/>
    <w:rsid w:val="00382ECF"/>
    <w:rsid w:val="0038648C"/>
    <w:rsid w:val="0039735B"/>
    <w:rsid w:val="003A2ED4"/>
    <w:rsid w:val="003A4911"/>
    <w:rsid w:val="003A64B4"/>
    <w:rsid w:val="003A7D77"/>
    <w:rsid w:val="003F6D5A"/>
    <w:rsid w:val="00400049"/>
    <w:rsid w:val="00401739"/>
    <w:rsid w:val="00401EC0"/>
    <w:rsid w:val="00406A73"/>
    <w:rsid w:val="00416CF8"/>
    <w:rsid w:val="00436820"/>
    <w:rsid w:val="00436E15"/>
    <w:rsid w:val="0047583D"/>
    <w:rsid w:val="004772D0"/>
    <w:rsid w:val="00491FA1"/>
    <w:rsid w:val="00493426"/>
    <w:rsid w:val="004937F0"/>
    <w:rsid w:val="004E6E69"/>
    <w:rsid w:val="00503DBA"/>
    <w:rsid w:val="00517208"/>
    <w:rsid w:val="0052156A"/>
    <w:rsid w:val="00535F7E"/>
    <w:rsid w:val="0053611E"/>
    <w:rsid w:val="00556689"/>
    <w:rsid w:val="0056592A"/>
    <w:rsid w:val="00572078"/>
    <w:rsid w:val="00581BF6"/>
    <w:rsid w:val="00582492"/>
    <w:rsid w:val="00584BCC"/>
    <w:rsid w:val="00586426"/>
    <w:rsid w:val="005C7A3A"/>
    <w:rsid w:val="005D1B97"/>
    <w:rsid w:val="005E0C0B"/>
    <w:rsid w:val="005E379C"/>
    <w:rsid w:val="00604280"/>
    <w:rsid w:val="00604BB1"/>
    <w:rsid w:val="00613F98"/>
    <w:rsid w:val="00616550"/>
    <w:rsid w:val="00664185"/>
    <w:rsid w:val="006644FA"/>
    <w:rsid w:val="0067030D"/>
    <w:rsid w:val="00671B9C"/>
    <w:rsid w:val="00674E33"/>
    <w:rsid w:val="0067560F"/>
    <w:rsid w:val="00683076"/>
    <w:rsid w:val="006838B1"/>
    <w:rsid w:val="006A389F"/>
    <w:rsid w:val="006A5F74"/>
    <w:rsid w:val="006B3C81"/>
    <w:rsid w:val="006B639A"/>
    <w:rsid w:val="006D2A69"/>
    <w:rsid w:val="006D5712"/>
    <w:rsid w:val="006F7B75"/>
    <w:rsid w:val="007220BE"/>
    <w:rsid w:val="0072633D"/>
    <w:rsid w:val="00732E7F"/>
    <w:rsid w:val="00737168"/>
    <w:rsid w:val="00763C3D"/>
    <w:rsid w:val="00766426"/>
    <w:rsid w:val="007665B5"/>
    <w:rsid w:val="0078180C"/>
    <w:rsid w:val="007824F4"/>
    <w:rsid w:val="00785C3E"/>
    <w:rsid w:val="00794BF7"/>
    <w:rsid w:val="00796181"/>
    <w:rsid w:val="007B7A07"/>
    <w:rsid w:val="007C03E6"/>
    <w:rsid w:val="007C3B03"/>
    <w:rsid w:val="007D682C"/>
    <w:rsid w:val="007E74F8"/>
    <w:rsid w:val="007F21EB"/>
    <w:rsid w:val="00800035"/>
    <w:rsid w:val="0080081B"/>
    <w:rsid w:val="008220E7"/>
    <w:rsid w:val="00832841"/>
    <w:rsid w:val="008367FD"/>
    <w:rsid w:val="0085150B"/>
    <w:rsid w:val="008553B0"/>
    <w:rsid w:val="008670C9"/>
    <w:rsid w:val="00893619"/>
    <w:rsid w:val="008964BD"/>
    <w:rsid w:val="008A48F9"/>
    <w:rsid w:val="008C526B"/>
    <w:rsid w:val="008C7B5D"/>
    <w:rsid w:val="008E0BF1"/>
    <w:rsid w:val="008E693B"/>
    <w:rsid w:val="008F06D4"/>
    <w:rsid w:val="0090174B"/>
    <w:rsid w:val="00911696"/>
    <w:rsid w:val="00912957"/>
    <w:rsid w:val="00913EE1"/>
    <w:rsid w:val="0091603E"/>
    <w:rsid w:val="009263D4"/>
    <w:rsid w:val="00927604"/>
    <w:rsid w:val="0093117E"/>
    <w:rsid w:val="00962D2F"/>
    <w:rsid w:val="00983D2F"/>
    <w:rsid w:val="009975F6"/>
    <w:rsid w:val="009A6912"/>
    <w:rsid w:val="009B233E"/>
    <w:rsid w:val="009B527D"/>
    <w:rsid w:val="009C6E89"/>
    <w:rsid w:val="009E3E41"/>
    <w:rsid w:val="009F1926"/>
    <w:rsid w:val="009F5EFB"/>
    <w:rsid w:val="009F7E48"/>
    <w:rsid w:val="00A041DF"/>
    <w:rsid w:val="00A238DA"/>
    <w:rsid w:val="00A56C33"/>
    <w:rsid w:val="00A61FB1"/>
    <w:rsid w:val="00A63C24"/>
    <w:rsid w:val="00A715C2"/>
    <w:rsid w:val="00A7772B"/>
    <w:rsid w:val="00A83272"/>
    <w:rsid w:val="00A84CA9"/>
    <w:rsid w:val="00A87CD2"/>
    <w:rsid w:val="00A91C0F"/>
    <w:rsid w:val="00A91D67"/>
    <w:rsid w:val="00A97877"/>
    <w:rsid w:val="00AA63C1"/>
    <w:rsid w:val="00AB3351"/>
    <w:rsid w:val="00AC3262"/>
    <w:rsid w:val="00AD597D"/>
    <w:rsid w:val="00AE7BCB"/>
    <w:rsid w:val="00AF1409"/>
    <w:rsid w:val="00AF21E5"/>
    <w:rsid w:val="00AF2315"/>
    <w:rsid w:val="00B07CD0"/>
    <w:rsid w:val="00B13AE0"/>
    <w:rsid w:val="00B16BF7"/>
    <w:rsid w:val="00B206BA"/>
    <w:rsid w:val="00B2767C"/>
    <w:rsid w:val="00B338E6"/>
    <w:rsid w:val="00B46E27"/>
    <w:rsid w:val="00B530CA"/>
    <w:rsid w:val="00B5629E"/>
    <w:rsid w:val="00B60FD5"/>
    <w:rsid w:val="00B663A6"/>
    <w:rsid w:val="00B931DC"/>
    <w:rsid w:val="00B94A43"/>
    <w:rsid w:val="00BA3755"/>
    <w:rsid w:val="00BA527D"/>
    <w:rsid w:val="00BA6D75"/>
    <w:rsid w:val="00BB2F48"/>
    <w:rsid w:val="00BD2152"/>
    <w:rsid w:val="00BD3AB3"/>
    <w:rsid w:val="00BE1622"/>
    <w:rsid w:val="00BE1751"/>
    <w:rsid w:val="00BE7C22"/>
    <w:rsid w:val="00BF4EA5"/>
    <w:rsid w:val="00C017DF"/>
    <w:rsid w:val="00C03517"/>
    <w:rsid w:val="00C03CF0"/>
    <w:rsid w:val="00C050DB"/>
    <w:rsid w:val="00C21D49"/>
    <w:rsid w:val="00C23497"/>
    <w:rsid w:val="00C30DA2"/>
    <w:rsid w:val="00C43238"/>
    <w:rsid w:val="00C702C6"/>
    <w:rsid w:val="00C73541"/>
    <w:rsid w:val="00C90850"/>
    <w:rsid w:val="00CA2FCB"/>
    <w:rsid w:val="00CB1CDD"/>
    <w:rsid w:val="00CB6C32"/>
    <w:rsid w:val="00CC1F49"/>
    <w:rsid w:val="00CC49E8"/>
    <w:rsid w:val="00CE3B7C"/>
    <w:rsid w:val="00CF00C4"/>
    <w:rsid w:val="00CF6C8E"/>
    <w:rsid w:val="00D21648"/>
    <w:rsid w:val="00D2549D"/>
    <w:rsid w:val="00D419B8"/>
    <w:rsid w:val="00D60D3D"/>
    <w:rsid w:val="00D62C3E"/>
    <w:rsid w:val="00D62FAE"/>
    <w:rsid w:val="00D804FC"/>
    <w:rsid w:val="00DA0230"/>
    <w:rsid w:val="00DA392A"/>
    <w:rsid w:val="00DB59D8"/>
    <w:rsid w:val="00DC071B"/>
    <w:rsid w:val="00DC1CA6"/>
    <w:rsid w:val="00DC1D89"/>
    <w:rsid w:val="00DC7AAD"/>
    <w:rsid w:val="00DF0BE0"/>
    <w:rsid w:val="00E2415B"/>
    <w:rsid w:val="00E44583"/>
    <w:rsid w:val="00E618F6"/>
    <w:rsid w:val="00E74471"/>
    <w:rsid w:val="00E9055F"/>
    <w:rsid w:val="00E90AA7"/>
    <w:rsid w:val="00EB63B6"/>
    <w:rsid w:val="00EC1788"/>
    <w:rsid w:val="00EC4FC8"/>
    <w:rsid w:val="00ED5BB8"/>
    <w:rsid w:val="00EF36DF"/>
    <w:rsid w:val="00EF7BF1"/>
    <w:rsid w:val="00F03015"/>
    <w:rsid w:val="00F224A8"/>
    <w:rsid w:val="00F23C01"/>
    <w:rsid w:val="00F24271"/>
    <w:rsid w:val="00F348B6"/>
    <w:rsid w:val="00F441EC"/>
    <w:rsid w:val="00F513BC"/>
    <w:rsid w:val="00F5511C"/>
    <w:rsid w:val="00F63EFD"/>
    <w:rsid w:val="00F6417D"/>
    <w:rsid w:val="00F901D1"/>
    <w:rsid w:val="00FA0AE7"/>
    <w:rsid w:val="00FA35EA"/>
    <w:rsid w:val="00FA7A97"/>
    <w:rsid w:val="00FB1509"/>
    <w:rsid w:val="00FB4D7D"/>
    <w:rsid w:val="00FC2510"/>
    <w:rsid w:val="00FD3065"/>
    <w:rsid w:val="00FE2BCB"/>
    <w:rsid w:val="00FF4F81"/>
    <w:rsid w:val="00FF7609"/>
    <w:rsid w:val="026D388C"/>
    <w:rsid w:val="03047F49"/>
    <w:rsid w:val="04B53F9A"/>
    <w:rsid w:val="060A261D"/>
    <w:rsid w:val="099F2338"/>
    <w:rsid w:val="0E464541"/>
    <w:rsid w:val="0E6D05B3"/>
    <w:rsid w:val="0ED439F4"/>
    <w:rsid w:val="0F060BAB"/>
    <w:rsid w:val="14971816"/>
    <w:rsid w:val="155F4151"/>
    <w:rsid w:val="16864F84"/>
    <w:rsid w:val="170C0FF0"/>
    <w:rsid w:val="18D50BB0"/>
    <w:rsid w:val="1C7162B9"/>
    <w:rsid w:val="20BF4FD6"/>
    <w:rsid w:val="21AC3003"/>
    <w:rsid w:val="22E269FE"/>
    <w:rsid w:val="2F4942AE"/>
    <w:rsid w:val="30F3498D"/>
    <w:rsid w:val="317D340F"/>
    <w:rsid w:val="345D796F"/>
    <w:rsid w:val="35486E44"/>
    <w:rsid w:val="359F789B"/>
    <w:rsid w:val="368E36ED"/>
    <w:rsid w:val="3A6C0D8A"/>
    <w:rsid w:val="3AB263C9"/>
    <w:rsid w:val="3B6B1F7C"/>
    <w:rsid w:val="3D5B1138"/>
    <w:rsid w:val="3D8E549F"/>
    <w:rsid w:val="410F2459"/>
    <w:rsid w:val="458E3976"/>
    <w:rsid w:val="48646F27"/>
    <w:rsid w:val="48EE5D23"/>
    <w:rsid w:val="499521B8"/>
    <w:rsid w:val="4CC72A62"/>
    <w:rsid w:val="501A1272"/>
    <w:rsid w:val="50687DB1"/>
    <w:rsid w:val="54DE0514"/>
    <w:rsid w:val="580851E1"/>
    <w:rsid w:val="5A4922DA"/>
    <w:rsid w:val="5A7D604C"/>
    <w:rsid w:val="5F2C67EF"/>
    <w:rsid w:val="5F342111"/>
    <w:rsid w:val="5FEFF4BB"/>
    <w:rsid w:val="61C97691"/>
    <w:rsid w:val="61D964A4"/>
    <w:rsid w:val="6628748E"/>
    <w:rsid w:val="66B21F29"/>
    <w:rsid w:val="66F5436F"/>
    <w:rsid w:val="697227C5"/>
    <w:rsid w:val="6CA93D5A"/>
    <w:rsid w:val="6CD2729D"/>
    <w:rsid w:val="6EED3F41"/>
    <w:rsid w:val="6F517675"/>
    <w:rsid w:val="706B09EA"/>
    <w:rsid w:val="710334F8"/>
    <w:rsid w:val="72490E0F"/>
    <w:rsid w:val="72CE1F1C"/>
    <w:rsid w:val="771863F0"/>
    <w:rsid w:val="778E1FCA"/>
    <w:rsid w:val="7A8147C0"/>
    <w:rsid w:val="7C3E3E6C"/>
    <w:rsid w:val="7E075315"/>
    <w:rsid w:val="7EAE15B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23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24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5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6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7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8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9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30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Indent"/>
    <w:basedOn w:val="1"/>
    <w:qFormat/>
    <w:uiPriority w:val="0"/>
    <w:pPr>
      <w:ind w:firstLine="420"/>
    </w:pPr>
  </w:style>
  <w:style w:type="paragraph" w:styleId="12">
    <w:name w:val="Balloon Text"/>
    <w:basedOn w:val="1"/>
    <w:link w:val="43"/>
    <w:semiHidden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4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41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Subtitle"/>
    <w:basedOn w:val="1"/>
    <w:next w:val="1"/>
    <w:link w:val="32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6">
    <w:name w:val="Normal (Web)"/>
    <w:basedOn w:val="1"/>
    <w:unhideWhenUsed/>
    <w:qFormat/>
    <w:uiPriority w:val="99"/>
    <w:pPr>
      <w:widowControl/>
      <w:spacing w:before="100" w:beforeAutospacing="1" w:after="100" w:afterAutospacing="1" w:line="360" w:lineRule="atLeast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7">
    <w:name w:val="Title"/>
    <w:basedOn w:val="1"/>
    <w:next w:val="1"/>
    <w:link w:val="31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19">
    <w:name w:val="Table Grid"/>
    <w:basedOn w:val="1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Hyperlink"/>
    <w:basedOn w:val="20"/>
    <w:unhideWhenUsed/>
    <w:qFormat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character" w:customStyle="1" w:styleId="22">
    <w:name w:val="标题 1 字符"/>
    <w:basedOn w:val="20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23">
    <w:name w:val="标题 2 字符"/>
    <w:basedOn w:val="20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4">
    <w:name w:val="标题 3 字符"/>
    <w:basedOn w:val="20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5">
    <w:name w:val="标题 4 字符"/>
    <w:basedOn w:val="20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6">
    <w:name w:val="标题 5 字符"/>
    <w:basedOn w:val="20"/>
    <w:link w:val="6"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7">
    <w:name w:val="标题 6 字符"/>
    <w:basedOn w:val="20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8">
    <w:name w:val="标题 7 字符"/>
    <w:basedOn w:val="20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9">
    <w:name w:val="标题 8 字符"/>
    <w:basedOn w:val="20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0">
    <w:name w:val="标题 9 字符"/>
    <w:basedOn w:val="20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1">
    <w:name w:val="标题 字符"/>
    <w:basedOn w:val="20"/>
    <w:link w:val="17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2">
    <w:name w:val="副标题 字符"/>
    <w:basedOn w:val="20"/>
    <w:link w:val="15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3">
    <w:name w:val="Quote"/>
    <w:basedOn w:val="1"/>
    <w:next w:val="1"/>
    <w:link w:val="34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4">
    <w:name w:val="引用 字符"/>
    <w:basedOn w:val="20"/>
    <w:link w:val="33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5">
    <w:name w:val="List Paragraph"/>
    <w:basedOn w:val="1"/>
    <w:qFormat/>
    <w:uiPriority w:val="34"/>
    <w:pPr>
      <w:ind w:left="720"/>
      <w:contextualSpacing/>
    </w:pPr>
  </w:style>
  <w:style w:type="character" w:customStyle="1" w:styleId="36">
    <w:name w:val="明显强调1"/>
    <w:basedOn w:val="20"/>
    <w:qFormat/>
    <w:uiPriority w:val="21"/>
    <w:rPr>
      <w:i/>
      <w:iCs/>
      <w:color w:val="104862" w:themeColor="accent1" w:themeShade="BF"/>
    </w:rPr>
  </w:style>
  <w:style w:type="paragraph" w:styleId="37">
    <w:name w:val="Intense Quote"/>
    <w:basedOn w:val="1"/>
    <w:next w:val="1"/>
    <w:link w:val="38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8">
    <w:name w:val="明显引用 字符"/>
    <w:basedOn w:val="20"/>
    <w:link w:val="37"/>
    <w:qFormat/>
    <w:uiPriority w:val="30"/>
    <w:rPr>
      <w:i/>
      <w:iCs/>
      <w:color w:val="104862" w:themeColor="accent1" w:themeShade="BF"/>
    </w:rPr>
  </w:style>
  <w:style w:type="character" w:customStyle="1" w:styleId="39">
    <w:name w:val="明显参考1"/>
    <w:basedOn w:val="20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40">
    <w:name w:val="未处理的提及1"/>
    <w:basedOn w:val="2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1">
    <w:name w:val="页眉 字符"/>
    <w:basedOn w:val="20"/>
    <w:link w:val="14"/>
    <w:qFormat/>
    <w:uiPriority w:val="99"/>
    <w:rPr>
      <w:kern w:val="2"/>
      <w:sz w:val="18"/>
      <w:szCs w:val="18"/>
    </w:rPr>
  </w:style>
  <w:style w:type="character" w:customStyle="1" w:styleId="42">
    <w:name w:val="页脚 字符"/>
    <w:basedOn w:val="20"/>
    <w:link w:val="13"/>
    <w:qFormat/>
    <w:uiPriority w:val="99"/>
    <w:rPr>
      <w:kern w:val="2"/>
      <w:sz w:val="18"/>
      <w:szCs w:val="18"/>
    </w:rPr>
  </w:style>
  <w:style w:type="character" w:customStyle="1" w:styleId="43">
    <w:name w:val="批注框文本 字符"/>
    <w:basedOn w:val="20"/>
    <w:link w:val="1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44">
    <w:name w:val="未处理的提及2"/>
    <w:basedOn w:val="20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45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828</Words>
  <Characters>863</Characters>
  <Lines>30</Lines>
  <Paragraphs>21</Paragraphs>
  <TotalTime>0</TotalTime>
  <ScaleCrop>false</ScaleCrop>
  <LinksUpToDate>false</LinksUpToDate>
  <CharactersWithSpaces>864</CharactersWithSpaces>
  <Application>WPS Office_12.1.23540.23540_F1E327BC-269C-435d-A152-05C5408002CA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2025-12-03T14:20:00Z</dcterms:created>
  <dc:creator>Administrator</dc:creator>
  <cp:lastModifiedBy>半城雪下</cp:lastModifiedBy>
  <cp:lastPrinted>2025-12-23T14:46:00Z</cp:lastPrinted>
  <dcterms:modified xsi:type="dcterms:W3CDTF">2026-01-14T11:38:59Z</dcterms:modified>
  <cp:revision>143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2052-12.1.23540.23540</vt:lpwstr>
  </property>
  <property fmtid="{D5CDD505-2E9C-101B-9397-08002B2CF9AE}" pid="3" name="ICV">
    <vt:lpwstr>37BC70F21B52C980D30F67695850641A_43</vt:lpwstr>
  </property>
  <property fmtid="{D5CDD505-2E9C-101B-9397-08002B2CF9AE}" pid="4" name="KSOTemplateDocerSaveRecord">
    <vt:lpwstr>eyJoZGlkIjoiODA1Y2I4NDMwMjYyNDRiOWI5YmYyMDU1ZWUyMzhkMzEiLCJ1c2VySWQiOiIzOTI3OTk2MzYifQ==</vt:lpwstr>
  </property>
</Properties>
</file>