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FC1FE" w14:textId="19F906C0" w:rsidR="00C2606E" w:rsidRPr="00A25A81" w:rsidRDefault="00A25A81" w:rsidP="00A25A81">
      <w:pPr>
        <w:spacing w:line="360" w:lineRule="auto"/>
        <w:jc w:val="center"/>
        <w:rPr>
          <w:rFonts w:ascii="仿宋" w:eastAsia="仿宋" w:hAnsi="仿宋"/>
          <w:b/>
          <w:bCs/>
          <w:sz w:val="32"/>
          <w:szCs w:val="32"/>
        </w:rPr>
      </w:pPr>
      <w:r w:rsidRPr="00A25A81">
        <w:rPr>
          <w:rFonts w:ascii="仿宋" w:eastAsia="仿宋" w:hAnsi="仿宋" w:hint="eastAsia"/>
          <w:b/>
          <w:bCs/>
          <w:sz w:val="32"/>
          <w:szCs w:val="32"/>
        </w:rPr>
        <w:t>深圳市</w:t>
      </w:r>
      <w:r w:rsidR="00000000" w:rsidRPr="00A25A81">
        <w:rPr>
          <w:rFonts w:ascii="仿宋" w:eastAsia="仿宋" w:hAnsi="仿宋" w:hint="eastAsia"/>
          <w:b/>
          <w:bCs/>
          <w:sz w:val="32"/>
          <w:szCs w:val="32"/>
        </w:rPr>
        <w:t>汇合</w:t>
      </w:r>
      <w:r w:rsidRPr="00A25A81">
        <w:rPr>
          <w:rFonts w:ascii="仿宋" w:eastAsia="仿宋" w:hAnsi="仿宋" w:hint="eastAsia"/>
          <w:b/>
          <w:bCs/>
          <w:sz w:val="32"/>
          <w:szCs w:val="32"/>
        </w:rPr>
        <w:t>发展有限公司成都分公司</w:t>
      </w:r>
    </w:p>
    <w:p w14:paraId="3381E911" w14:textId="5974C937" w:rsidR="00C2606E" w:rsidRPr="00A25A81" w:rsidRDefault="00000000" w:rsidP="00A25A81">
      <w:pPr>
        <w:spacing w:line="360" w:lineRule="auto"/>
        <w:ind w:firstLineChars="200" w:firstLine="480"/>
        <w:rPr>
          <w:rFonts w:ascii="仿宋" w:eastAsia="仿宋" w:hAnsi="仿宋"/>
          <w:sz w:val="24"/>
        </w:rPr>
      </w:pPr>
      <w:r w:rsidRPr="00A25A81">
        <w:rPr>
          <w:rFonts w:ascii="仿宋" w:eastAsia="仿宋" w:hAnsi="仿宋" w:hint="eastAsia"/>
          <w:sz w:val="24"/>
        </w:rPr>
        <w:t>招商银行成都分行成立于1994年，是招商银行在四川省设立的直属分行。成都分行秉承“以客户为中心”的经营理念，成功打造了“一卡通”、 “一网通”、 “信用卡” “生意贷”和“金葵花理财”、 “私人银行”等知名金融品牌。</w:t>
      </w:r>
    </w:p>
    <w:p w14:paraId="19D70912" w14:textId="77777777" w:rsidR="00C2606E" w:rsidRPr="00A25A81" w:rsidRDefault="00000000" w:rsidP="00A25A81">
      <w:pPr>
        <w:spacing w:line="360" w:lineRule="auto"/>
        <w:ind w:firstLineChars="200" w:firstLine="480"/>
        <w:rPr>
          <w:rFonts w:ascii="仿宋" w:eastAsia="仿宋" w:hAnsi="仿宋"/>
          <w:sz w:val="24"/>
        </w:rPr>
      </w:pPr>
      <w:r w:rsidRPr="00A25A81">
        <w:rPr>
          <w:rFonts w:ascii="仿宋" w:eastAsia="仿宋" w:hAnsi="仿宋" w:hint="eastAsia"/>
          <w:sz w:val="24"/>
        </w:rPr>
        <w:t>深圳市汇合发展有限公司(简称“汇合公司”）成立于1992年12月，是一家由招商银行总行工会投资并全资控股的专业金融配套服务公司全国拥有39家分支机构，</w:t>
      </w:r>
      <w:proofErr w:type="gramStart"/>
      <w:r w:rsidRPr="00A25A81">
        <w:rPr>
          <w:rFonts w:ascii="仿宋" w:eastAsia="仿宋" w:hAnsi="仿宋" w:hint="eastAsia"/>
          <w:sz w:val="24"/>
        </w:rPr>
        <w:t>在册员工</w:t>
      </w:r>
      <w:proofErr w:type="gramEnd"/>
      <w:r w:rsidRPr="00A25A81">
        <w:rPr>
          <w:rFonts w:ascii="仿宋" w:eastAsia="仿宋" w:hAnsi="仿宋" w:hint="eastAsia"/>
          <w:sz w:val="24"/>
        </w:rPr>
        <w:t>超过14000余人，是专属为招商银行服务的金融人力资源管理机构。</w:t>
      </w:r>
    </w:p>
    <w:p w14:paraId="064C0643" w14:textId="77777777" w:rsidR="00A25A81" w:rsidRDefault="00A25A81" w:rsidP="00A25A81">
      <w:pPr>
        <w:spacing w:line="360" w:lineRule="auto"/>
        <w:rPr>
          <w:rFonts w:ascii="仿宋" w:eastAsia="仿宋" w:hAnsi="仿宋"/>
          <w:b/>
          <w:bCs/>
          <w:sz w:val="24"/>
        </w:rPr>
      </w:pPr>
    </w:p>
    <w:p w14:paraId="6983AD7C" w14:textId="2E156838" w:rsidR="00C2606E" w:rsidRPr="00A25A81" w:rsidRDefault="00000000" w:rsidP="00A25A81">
      <w:pPr>
        <w:spacing w:line="360" w:lineRule="auto"/>
        <w:rPr>
          <w:rFonts w:ascii="仿宋" w:eastAsia="仿宋" w:hAnsi="仿宋"/>
          <w:b/>
          <w:bCs/>
          <w:sz w:val="24"/>
        </w:rPr>
      </w:pPr>
      <w:r w:rsidRPr="00A25A81">
        <w:rPr>
          <w:rFonts w:ascii="仿宋" w:eastAsia="仿宋" w:hAnsi="仿宋" w:hint="eastAsia"/>
          <w:b/>
          <w:bCs/>
          <w:sz w:val="24"/>
        </w:rPr>
        <w:t>招聘岗位：</w:t>
      </w:r>
    </w:p>
    <w:p w14:paraId="7BA365DB" w14:textId="77777777" w:rsidR="00C2606E" w:rsidRPr="00A25A81" w:rsidRDefault="00000000" w:rsidP="00A25A81">
      <w:pPr>
        <w:spacing w:line="360" w:lineRule="auto"/>
        <w:rPr>
          <w:rFonts w:ascii="仿宋" w:eastAsia="仿宋" w:hAnsi="仿宋"/>
          <w:sz w:val="24"/>
        </w:rPr>
      </w:pPr>
      <w:r w:rsidRPr="00A25A81">
        <w:rPr>
          <w:rFonts w:ascii="仿宋" w:eastAsia="仿宋" w:hAnsi="仿宋" w:hint="eastAsia"/>
          <w:sz w:val="24"/>
        </w:rPr>
        <w:t>招商银行大堂经理(服务专员)</w:t>
      </w:r>
    </w:p>
    <w:p w14:paraId="46876D68" w14:textId="77777777" w:rsidR="00C2606E" w:rsidRPr="00A25A81" w:rsidRDefault="00000000" w:rsidP="00A25A81">
      <w:pPr>
        <w:spacing w:line="360" w:lineRule="auto"/>
        <w:rPr>
          <w:rFonts w:ascii="仿宋" w:eastAsia="仿宋" w:hAnsi="仿宋"/>
          <w:sz w:val="24"/>
        </w:rPr>
      </w:pPr>
      <w:r w:rsidRPr="00A25A81">
        <w:rPr>
          <w:rFonts w:ascii="仿宋" w:eastAsia="仿宋" w:hAnsi="仿宋" w:hint="eastAsia"/>
          <w:sz w:val="24"/>
        </w:rPr>
        <w:t>1.负责接待、识别、引导分流厅堂各区域所有客户，为客户提供业务咨询协助业务办理，指导客户使用我行自助设备、网上银行、手机银行等电子渠道产品；</w:t>
      </w:r>
    </w:p>
    <w:p w14:paraId="547D0985" w14:textId="77777777" w:rsidR="00C2606E" w:rsidRPr="00A25A81" w:rsidRDefault="00000000" w:rsidP="00A25A81">
      <w:pPr>
        <w:spacing w:line="360" w:lineRule="auto"/>
        <w:rPr>
          <w:rFonts w:ascii="仿宋" w:eastAsia="仿宋" w:hAnsi="仿宋"/>
          <w:sz w:val="24"/>
        </w:rPr>
      </w:pPr>
      <w:r w:rsidRPr="00A25A81">
        <w:rPr>
          <w:rFonts w:ascii="仿宋" w:eastAsia="仿宋" w:hAnsi="仿宋" w:hint="eastAsia"/>
          <w:sz w:val="24"/>
        </w:rPr>
        <w:t>2. 收集、处理客户意见和建议，及时响应并提供有效解决办法；协助大堂主管开展厅堂服务管理工作及活动，维护厅堂业务有序开展；</w:t>
      </w:r>
    </w:p>
    <w:p w14:paraId="5BE30BE1" w14:textId="77777777" w:rsidR="00C2606E" w:rsidRPr="00A25A81" w:rsidRDefault="00000000" w:rsidP="00A25A81">
      <w:pPr>
        <w:spacing w:line="360" w:lineRule="auto"/>
        <w:rPr>
          <w:rFonts w:ascii="仿宋" w:eastAsia="仿宋" w:hAnsi="仿宋"/>
          <w:sz w:val="24"/>
        </w:rPr>
      </w:pPr>
      <w:r w:rsidRPr="00A25A81">
        <w:rPr>
          <w:rFonts w:ascii="仿宋" w:eastAsia="仿宋" w:hAnsi="仿宋" w:hint="eastAsia"/>
          <w:sz w:val="24"/>
        </w:rPr>
        <w:t>3. 了解客户需求，主动推介我行各类金融产品，积极完成相关营销指标，</w:t>
      </w:r>
    </w:p>
    <w:p w14:paraId="304BAB67" w14:textId="77777777" w:rsidR="00C2606E" w:rsidRPr="00A25A81" w:rsidRDefault="00000000" w:rsidP="00A25A81">
      <w:pPr>
        <w:spacing w:line="360" w:lineRule="auto"/>
        <w:rPr>
          <w:rFonts w:ascii="仿宋" w:eastAsia="仿宋" w:hAnsi="仿宋"/>
          <w:sz w:val="24"/>
        </w:rPr>
      </w:pPr>
      <w:r w:rsidRPr="00A25A81">
        <w:rPr>
          <w:rFonts w:ascii="仿宋" w:eastAsia="仿宋" w:hAnsi="仿宋" w:hint="eastAsia"/>
          <w:sz w:val="24"/>
        </w:rPr>
        <w:t>做好延伸服务管理。</w:t>
      </w:r>
    </w:p>
    <w:p w14:paraId="5E6D84AA" w14:textId="77777777" w:rsidR="00A25A81" w:rsidRDefault="00A25A81" w:rsidP="00A25A81">
      <w:pPr>
        <w:spacing w:line="360" w:lineRule="auto"/>
        <w:rPr>
          <w:rFonts w:ascii="仿宋" w:eastAsia="仿宋" w:hAnsi="仿宋"/>
          <w:sz w:val="24"/>
        </w:rPr>
      </w:pPr>
    </w:p>
    <w:p w14:paraId="61FB6123" w14:textId="2D98EA9E" w:rsidR="00C2606E" w:rsidRPr="00A25A81" w:rsidRDefault="00000000" w:rsidP="00A25A81">
      <w:pPr>
        <w:spacing w:line="360" w:lineRule="auto"/>
        <w:rPr>
          <w:rFonts w:ascii="仿宋" w:eastAsia="仿宋" w:hAnsi="仿宋"/>
          <w:sz w:val="24"/>
        </w:rPr>
      </w:pPr>
      <w:r w:rsidRPr="00A25A81">
        <w:rPr>
          <w:rFonts w:ascii="仿宋" w:eastAsia="仿宋" w:hAnsi="仿宋" w:hint="eastAsia"/>
          <w:sz w:val="24"/>
        </w:rPr>
        <w:t>招商银行对公大堂(无贷户专员)</w:t>
      </w:r>
    </w:p>
    <w:p w14:paraId="03CA69F0" w14:textId="77777777" w:rsidR="00C2606E" w:rsidRPr="00A25A81" w:rsidRDefault="00000000" w:rsidP="00A25A81">
      <w:pPr>
        <w:spacing w:line="360" w:lineRule="auto"/>
        <w:rPr>
          <w:rFonts w:ascii="仿宋" w:eastAsia="仿宋" w:hAnsi="仿宋"/>
          <w:sz w:val="24"/>
        </w:rPr>
      </w:pPr>
      <w:r w:rsidRPr="00A25A81">
        <w:rPr>
          <w:rFonts w:ascii="仿宋" w:eastAsia="仿宋" w:hAnsi="仿宋" w:hint="eastAsia"/>
          <w:sz w:val="24"/>
        </w:rPr>
        <w:t>1.负责网点对公客户的接待工作，了解客户需求，解答客户问题并指引客户至相关业务办理区域，做好相应的服务；</w:t>
      </w:r>
    </w:p>
    <w:p w14:paraId="074ED716" w14:textId="77777777" w:rsidR="00C2606E" w:rsidRPr="00A25A81" w:rsidRDefault="00000000" w:rsidP="00A25A81">
      <w:pPr>
        <w:spacing w:line="360" w:lineRule="auto"/>
        <w:rPr>
          <w:rFonts w:ascii="仿宋" w:eastAsia="仿宋" w:hAnsi="仿宋"/>
          <w:sz w:val="24"/>
        </w:rPr>
      </w:pPr>
      <w:r w:rsidRPr="00A25A81">
        <w:rPr>
          <w:rFonts w:ascii="仿宋" w:eastAsia="仿宋" w:hAnsi="仿宋" w:hint="eastAsia"/>
          <w:sz w:val="24"/>
        </w:rPr>
        <w:t>2.负责对公客户新开户的前端流程受理工作，完成开户相应资料的填写协助客户使用有关网站和应用等进行信息录入，并对资料进行初审；</w:t>
      </w:r>
    </w:p>
    <w:p w14:paraId="769E11A0" w14:textId="77777777" w:rsidR="00C2606E" w:rsidRPr="00A25A81" w:rsidRDefault="00000000" w:rsidP="00A25A81">
      <w:pPr>
        <w:spacing w:line="360" w:lineRule="auto"/>
        <w:rPr>
          <w:rFonts w:ascii="仿宋" w:eastAsia="仿宋" w:hAnsi="仿宋"/>
          <w:sz w:val="24"/>
        </w:rPr>
      </w:pPr>
      <w:r w:rsidRPr="00A25A81">
        <w:rPr>
          <w:rFonts w:ascii="仿宋" w:eastAsia="仿宋" w:hAnsi="仿宋" w:hint="eastAsia"/>
          <w:sz w:val="24"/>
        </w:rPr>
        <w:t>3.负责网点基础对公客户的营销，新开户邀约和存量客户提升等。</w:t>
      </w:r>
    </w:p>
    <w:p w14:paraId="26E31B71" w14:textId="77777777" w:rsidR="00A25A81" w:rsidRDefault="00A25A81" w:rsidP="00A25A81">
      <w:pPr>
        <w:spacing w:line="360" w:lineRule="auto"/>
        <w:rPr>
          <w:rFonts w:ascii="仿宋" w:eastAsia="仿宋" w:hAnsi="仿宋"/>
          <w:b/>
          <w:bCs/>
          <w:sz w:val="24"/>
        </w:rPr>
      </w:pPr>
    </w:p>
    <w:p w14:paraId="29170E87" w14:textId="2A8762B9" w:rsidR="00C2606E" w:rsidRPr="00A25A81" w:rsidRDefault="00000000" w:rsidP="00A25A81">
      <w:pPr>
        <w:spacing w:line="360" w:lineRule="auto"/>
        <w:rPr>
          <w:rFonts w:ascii="仿宋" w:eastAsia="仿宋" w:hAnsi="仿宋"/>
          <w:b/>
          <w:bCs/>
          <w:sz w:val="24"/>
        </w:rPr>
      </w:pPr>
      <w:r w:rsidRPr="00A25A81">
        <w:rPr>
          <w:rFonts w:ascii="仿宋" w:eastAsia="仿宋" w:hAnsi="仿宋" w:hint="eastAsia"/>
          <w:b/>
          <w:bCs/>
          <w:sz w:val="24"/>
        </w:rPr>
        <w:t>注意事项：</w:t>
      </w:r>
    </w:p>
    <w:p w14:paraId="74951DFE" w14:textId="77777777" w:rsidR="00C2606E" w:rsidRPr="00A25A81" w:rsidRDefault="00000000" w:rsidP="00A25A81">
      <w:pPr>
        <w:spacing w:line="360" w:lineRule="auto"/>
        <w:rPr>
          <w:rFonts w:ascii="仿宋" w:eastAsia="仿宋" w:hAnsi="仿宋"/>
          <w:sz w:val="24"/>
        </w:rPr>
      </w:pPr>
      <w:r w:rsidRPr="00A25A81">
        <w:rPr>
          <w:rFonts w:ascii="仿宋" w:eastAsia="仿宋" w:hAnsi="仿宋" w:hint="eastAsia"/>
          <w:sz w:val="24"/>
        </w:rPr>
        <w:t>1.合同公司：深圳市汇合发展有限公司成都分公司；</w:t>
      </w:r>
    </w:p>
    <w:p w14:paraId="17AC8805" w14:textId="77777777" w:rsidR="00C2606E" w:rsidRPr="00A25A81" w:rsidRDefault="00000000" w:rsidP="00A25A81">
      <w:pPr>
        <w:spacing w:line="360" w:lineRule="auto"/>
        <w:rPr>
          <w:rFonts w:ascii="仿宋" w:eastAsia="仿宋" w:hAnsi="仿宋"/>
          <w:sz w:val="24"/>
        </w:rPr>
      </w:pPr>
      <w:r w:rsidRPr="00A25A81">
        <w:rPr>
          <w:rFonts w:ascii="仿宋" w:eastAsia="仿宋" w:hAnsi="仿宋" w:hint="eastAsia"/>
          <w:sz w:val="24"/>
        </w:rPr>
        <w:t>2.基本工资+绩效工资+营销奖励+过节费+年终奖，综合年薪8-12万，试用期三个月；</w:t>
      </w:r>
    </w:p>
    <w:p w14:paraId="50EAED46" w14:textId="77777777" w:rsidR="00C2606E" w:rsidRPr="00A25A81" w:rsidRDefault="00000000" w:rsidP="00A25A81">
      <w:pPr>
        <w:spacing w:line="360" w:lineRule="auto"/>
        <w:rPr>
          <w:rFonts w:ascii="仿宋" w:eastAsia="仿宋" w:hAnsi="仿宋"/>
          <w:sz w:val="24"/>
        </w:rPr>
      </w:pPr>
      <w:r w:rsidRPr="00A25A81">
        <w:rPr>
          <w:rFonts w:ascii="仿宋" w:eastAsia="仿宋" w:hAnsi="仿宋" w:hint="eastAsia"/>
          <w:sz w:val="24"/>
        </w:rPr>
        <w:lastRenderedPageBreak/>
        <w:t>3.五险</w:t>
      </w:r>
      <w:proofErr w:type="gramStart"/>
      <w:r w:rsidRPr="00A25A81">
        <w:rPr>
          <w:rFonts w:ascii="仿宋" w:eastAsia="仿宋" w:hAnsi="仿宋" w:hint="eastAsia"/>
          <w:sz w:val="24"/>
        </w:rPr>
        <w:t>一</w:t>
      </w:r>
      <w:proofErr w:type="gramEnd"/>
      <w:r w:rsidRPr="00A25A81">
        <w:rPr>
          <w:rFonts w:ascii="仿宋" w:eastAsia="仿宋" w:hAnsi="仿宋" w:hint="eastAsia"/>
          <w:sz w:val="24"/>
        </w:rPr>
        <w:t>金、年度健康体检、法定节假日、其他带薪假期等；</w:t>
      </w:r>
    </w:p>
    <w:p w14:paraId="5F9D7EE1" w14:textId="77777777" w:rsidR="00C2606E" w:rsidRPr="00A25A81" w:rsidRDefault="00000000" w:rsidP="00A25A81">
      <w:pPr>
        <w:spacing w:line="360" w:lineRule="auto"/>
        <w:rPr>
          <w:rFonts w:ascii="仿宋" w:eastAsia="仿宋" w:hAnsi="仿宋"/>
          <w:sz w:val="24"/>
        </w:rPr>
      </w:pPr>
      <w:r w:rsidRPr="00A25A81">
        <w:rPr>
          <w:rFonts w:ascii="仿宋" w:eastAsia="仿宋" w:hAnsi="仿宋" w:hint="eastAsia"/>
          <w:sz w:val="24"/>
        </w:rPr>
        <w:t>4.丰富的业务技能培训、</w:t>
      </w:r>
      <w:proofErr w:type="gramStart"/>
      <w:r w:rsidRPr="00A25A81">
        <w:rPr>
          <w:rFonts w:ascii="仿宋" w:eastAsia="仿宋" w:hAnsi="仿宋" w:hint="eastAsia"/>
          <w:sz w:val="24"/>
        </w:rPr>
        <w:t>跨职能晋升</w:t>
      </w:r>
      <w:proofErr w:type="gramEnd"/>
      <w:r w:rsidRPr="00A25A81">
        <w:rPr>
          <w:rFonts w:ascii="仿宋" w:eastAsia="仿宋" w:hAnsi="仿宋" w:hint="eastAsia"/>
          <w:sz w:val="24"/>
        </w:rPr>
        <w:t>通道、跨地区工作选择、金融行业轨道交换；</w:t>
      </w:r>
    </w:p>
    <w:p w14:paraId="38195F85" w14:textId="77777777" w:rsidR="00C2606E" w:rsidRPr="00A25A81" w:rsidRDefault="00000000" w:rsidP="00A25A81">
      <w:pPr>
        <w:spacing w:line="360" w:lineRule="auto"/>
        <w:rPr>
          <w:rFonts w:ascii="仿宋" w:eastAsia="仿宋" w:hAnsi="仿宋"/>
          <w:sz w:val="24"/>
        </w:rPr>
      </w:pPr>
      <w:r w:rsidRPr="00A25A81">
        <w:rPr>
          <w:rFonts w:ascii="仿宋" w:eastAsia="仿宋" w:hAnsi="仿宋" w:hint="eastAsia"/>
          <w:sz w:val="24"/>
        </w:rPr>
        <w:t>5.工作地点：招商银行成都市区内40余家支行营业网点根据缺岗情况分配(高新区、武侯区、锦江区、成华区、青羊区、金牛区)；</w:t>
      </w:r>
    </w:p>
    <w:p w14:paraId="40724CBB" w14:textId="77777777" w:rsidR="00C2606E" w:rsidRPr="00A25A81" w:rsidRDefault="00000000" w:rsidP="00A25A81">
      <w:pPr>
        <w:spacing w:line="360" w:lineRule="auto"/>
        <w:rPr>
          <w:rFonts w:ascii="仿宋" w:eastAsia="仿宋" w:hAnsi="仿宋"/>
          <w:sz w:val="24"/>
        </w:rPr>
      </w:pPr>
      <w:r w:rsidRPr="00A25A81">
        <w:rPr>
          <w:rFonts w:ascii="仿宋" w:eastAsia="仿宋" w:hAnsi="仿宋" w:hint="eastAsia"/>
          <w:sz w:val="24"/>
        </w:rPr>
        <w:t>6.工作时间：周一到周五：8：30-18：00；</w:t>
      </w:r>
    </w:p>
    <w:p w14:paraId="7BF66C7C" w14:textId="77777777" w:rsidR="00C2606E" w:rsidRPr="00A25A81" w:rsidRDefault="00000000" w:rsidP="00A25A81">
      <w:pPr>
        <w:spacing w:line="360" w:lineRule="auto"/>
        <w:rPr>
          <w:rFonts w:ascii="仿宋" w:eastAsia="仿宋" w:hAnsi="仿宋"/>
          <w:sz w:val="24"/>
        </w:rPr>
      </w:pPr>
      <w:r w:rsidRPr="00A25A81">
        <w:rPr>
          <w:rFonts w:ascii="仿宋" w:eastAsia="仿宋" w:hAnsi="仿宋" w:hint="eastAsia"/>
          <w:sz w:val="24"/>
        </w:rPr>
        <w:t>7.本司所有岗位招聘不收取任何费用及押金，也从未授权其他机构及个人收取任何费用。</w:t>
      </w:r>
    </w:p>
    <w:p w14:paraId="37ACC6FC" w14:textId="77777777" w:rsidR="00C2606E" w:rsidRPr="00A25A81" w:rsidRDefault="00C2606E" w:rsidP="00A25A81">
      <w:pPr>
        <w:spacing w:line="360" w:lineRule="auto"/>
        <w:rPr>
          <w:rFonts w:ascii="仿宋" w:eastAsia="仿宋" w:hAnsi="仿宋"/>
          <w:sz w:val="24"/>
        </w:rPr>
      </w:pPr>
    </w:p>
    <w:p w14:paraId="7A5A87C9" w14:textId="77777777" w:rsidR="00C2606E" w:rsidRPr="00A25A81" w:rsidRDefault="00000000" w:rsidP="00A25A81">
      <w:pPr>
        <w:spacing w:line="360" w:lineRule="auto"/>
        <w:rPr>
          <w:rFonts w:ascii="仿宋" w:eastAsia="仿宋" w:hAnsi="仿宋"/>
          <w:sz w:val="24"/>
        </w:rPr>
      </w:pPr>
      <w:r w:rsidRPr="00A25A81">
        <w:rPr>
          <w:rFonts w:ascii="仿宋" w:eastAsia="仿宋" w:hAnsi="仿宋" w:hint="eastAsia"/>
          <w:sz w:val="24"/>
        </w:rPr>
        <w:t>咨询电话：028-88615498王女士</w:t>
      </w:r>
    </w:p>
    <w:p w14:paraId="7E182CD7" w14:textId="77777777" w:rsidR="00C2606E" w:rsidRPr="00A25A81" w:rsidRDefault="00000000" w:rsidP="00A25A81">
      <w:pPr>
        <w:spacing w:line="360" w:lineRule="auto"/>
        <w:rPr>
          <w:rFonts w:ascii="仿宋" w:eastAsia="仿宋" w:hAnsi="仿宋"/>
          <w:sz w:val="24"/>
        </w:rPr>
      </w:pPr>
      <w:r w:rsidRPr="00A25A81">
        <w:rPr>
          <w:rFonts w:ascii="仿宋" w:eastAsia="仿宋" w:hAnsi="仿宋" w:hint="eastAsia"/>
          <w:sz w:val="24"/>
        </w:rPr>
        <w:t>简历投递邮箱：</w:t>
      </w:r>
      <w:hyperlink r:id="rId6" w:history="1">
        <w:r w:rsidRPr="00A25A81">
          <w:rPr>
            <w:rStyle w:val="a3"/>
            <w:rFonts w:ascii="仿宋" w:eastAsia="仿宋" w:hAnsi="仿宋" w:hint="eastAsia"/>
            <w:sz w:val="24"/>
          </w:rPr>
          <w:t>wangxueling@jinzuntz.com</w:t>
        </w:r>
      </w:hyperlink>
    </w:p>
    <w:p w14:paraId="007D3A02" w14:textId="77777777" w:rsidR="00C2606E" w:rsidRPr="00A25A81" w:rsidRDefault="00C2606E" w:rsidP="00A25A81">
      <w:pPr>
        <w:spacing w:line="276" w:lineRule="auto"/>
        <w:rPr>
          <w:rFonts w:ascii="仿宋" w:eastAsia="仿宋" w:hAnsi="仿宋"/>
          <w:sz w:val="24"/>
        </w:rPr>
      </w:pPr>
    </w:p>
    <w:sectPr w:rsidR="00C2606E" w:rsidRPr="00A25A8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9B026" w14:textId="77777777" w:rsidR="00085AAD" w:rsidRDefault="00085AAD" w:rsidP="00A25A81">
      <w:r>
        <w:separator/>
      </w:r>
    </w:p>
  </w:endnote>
  <w:endnote w:type="continuationSeparator" w:id="0">
    <w:p w14:paraId="72348E87" w14:textId="77777777" w:rsidR="00085AAD" w:rsidRDefault="00085AAD" w:rsidP="00A25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53BC4" w14:textId="77777777" w:rsidR="00085AAD" w:rsidRDefault="00085AAD" w:rsidP="00A25A81">
      <w:r>
        <w:separator/>
      </w:r>
    </w:p>
  </w:footnote>
  <w:footnote w:type="continuationSeparator" w:id="0">
    <w:p w14:paraId="4C9E3416" w14:textId="77777777" w:rsidR="00085AAD" w:rsidRDefault="00085AAD" w:rsidP="00A25A8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WQ0MzNiOGJlN2FiZjEwMmJjNDU5MGZmNzExMzY3OWQifQ=="/>
  </w:docVars>
  <w:rsids>
    <w:rsidRoot w:val="00C2606E"/>
    <w:rsid w:val="00085AAD"/>
    <w:rsid w:val="00A25A81"/>
    <w:rsid w:val="00C2606E"/>
    <w:rsid w:val="3E762149"/>
    <w:rsid w:val="743601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8A039D"/>
  <w15:docId w15:val="{EFC2D08F-B23E-4526-A41E-A8DC0CE48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qFormat/>
    <w:rPr>
      <w:color w:val="0000FF"/>
      <w:u w:val="single"/>
    </w:rPr>
  </w:style>
  <w:style w:type="paragraph" w:styleId="a4">
    <w:name w:val="header"/>
    <w:basedOn w:val="a"/>
    <w:link w:val="a5"/>
    <w:rsid w:val="00A25A81"/>
    <w:pPr>
      <w:tabs>
        <w:tab w:val="center" w:pos="4153"/>
        <w:tab w:val="right" w:pos="8306"/>
      </w:tabs>
      <w:snapToGrid w:val="0"/>
      <w:jc w:val="center"/>
    </w:pPr>
    <w:rPr>
      <w:sz w:val="18"/>
      <w:szCs w:val="18"/>
    </w:rPr>
  </w:style>
  <w:style w:type="character" w:customStyle="1" w:styleId="a5">
    <w:name w:val="页眉 字符"/>
    <w:basedOn w:val="a0"/>
    <w:link w:val="a4"/>
    <w:rsid w:val="00A25A81"/>
    <w:rPr>
      <w:kern w:val="2"/>
      <w:sz w:val="18"/>
      <w:szCs w:val="18"/>
    </w:rPr>
  </w:style>
  <w:style w:type="paragraph" w:styleId="a6">
    <w:name w:val="footer"/>
    <w:basedOn w:val="a"/>
    <w:link w:val="a7"/>
    <w:rsid w:val="00A25A81"/>
    <w:pPr>
      <w:tabs>
        <w:tab w:val="center" w:pos="4153"/>
        <w:tab w:val="right" w:pos="8306"/>
      </w:tabs>
      <w:snapToGrid w:val="0"/>
      <w:jc w:val="left"/>
    </w:pPr>
    <w:rPr>
      <w:sz w:val="18"/>
      <w:szCs w:val="18"/>
    </w:rPr>
  </w:style>
  <w:style w:type="character" w:customStyle="1" w:styleId="a7">
    <w:name w:val="页脚 字符"/>
    <w:basedOn w:val="a0"/>
    <w:link w:val="a6"/>
    <w:rsid w:val="00A25A8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wangxueling@jinzuntz.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145</Words>
  <Characters>830</Characters>
  <Application>Microsoft Office Word</Application>
  <DocSecurity>0</DocSecurity>
  <Lines>6</Lines>
  <Paragraphs>1</Paragraphs>
  <ScaleCrop>false</ScaleCrop>
  <Company/>
  <LinksUpToDate>false</LinksUpToDate>
  <CharactersWithSpaces>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liaoying</dc:creator>
  <cp:lastModifiedBy>Чжоу Мяо</cp:lastModifiedBy>
  <cp:revision>2</cp:revision>
  <dcterms:created xsi:type="dcterms:W3CDTF">2023-08-31T03:13:00Z</dcterms:created>
  <dcterms:modified xsi:type="dcterms:W3CDTF">2023-08-31T03:13:00Z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2052-12.1.0.15336</vt:lpwstr>
  </property>
  <property fmtid="{D5CDD505-2E9C-101B-9397-08002B2CF9AE}" pid="3" name="ICV">
    <vt:lpwstr>44B0E85B9BE649A69222C24441DF8AAF_12</vt:lpwstr>
  </property>
</Properties>
</file>